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203F1D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203F1D">
              <w:rPr>
                <w:lang w:val="sr-Cyrl-RS"/>
              </w:rPr>
              <w:t>8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887A42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Трећи Њутнов закон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203F1D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Pr="00D4301A" w:rsidRDefault="005303DC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</w:t>
            </w:r>
            <w:r w:rsidR="00A400B5">
              <w:rPr>
                <w:rFonts w:cstheme="minorHAnsi"/>
                <w:sz w:val="20"/>
                <w:szCs w:val="20"/>
                <w:lang w:val="sr-Cyrl-RS"/>
              </w:rPr>
              <w:t>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8E0DBC">
              <w:rPr>
                <w:rFonts w:cstheme="minorHAnsi"/>
                <w:sz w:val="20"/>
                <w:szCs w:val="20"/>
                <w:lang w:val="sr-Cyrl-RS"/>
              </w:rPr>
              <w:t>реактивно кретање,</w:t>
            </w:r>
          </w:p>
          <w:p w:rsidR="005303DC" w:rsidRPr="00836B40" w:rsidRDefault="008E0DBC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</w:t>
            </w:r>
            <w:r w:rsidR="00A400B5">
              <w:rPr>
                <w:rFonts w:cstheme="minorHAnsi"/>
                <w:sz w:val="20"/>
                <w:szCs w:val="20"/>
                <w:lang w:val="sr-Cyrl-RS"/>
              </w:rPr>
              <w:t>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силу акције и реакције,</w:t>
            </w:r>
          </w:p>
          <w:p w:rsidR="005303DC" w:rsidRDefault="005303DC" w:rsidP="005303DC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A400B5">
              <w:rPr>
                <w:rFonts w:cstheme="minorHAnsi"/>
                <w:sz w:val="20"/>
                <w:szCs w:val="20"/>
                <w:lang w:val="sr-Cyrl-RS"/>
              </w:rPr>
              <w:t>утврде</w:t>
            </w:r>
            <w:r w:rsidR="008E0DBC">
              <w:rPr>
                <w:rFonts w:cstheme="minorHAnsi"/>
                <w:sz w:val="20"/>
                <w:szCs w:val="20"/>
                <w:lang w:val="sr-Cyrl-RS"/>
              </w:rPr>
              <w:t xml:space="preserve"> Трећи њутнов закон,</w:t>
            </w:r>
          </w:p>
          <w:p w:rsidR="005303DC" w:rsidRDefault="005303DC" w:rsidP="005303DC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8E0DBC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Default="005303DC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  <w:p w:rsidR="005D7490" w:rsidRDefault="005D7490" w:rsidP="005D7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5D7490" w:rsidRPr="005D7490" w:rsidRDefault="005D7490" w:rsidP="005D7490">
            <w:pPr>
              <w:ind w:left="36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5303DC" w:rsidRDefault="005303DC" w:rsidP="005303D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дефинише </w:t>
            </w:r>
            <w:r w:rsidR="001D516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реактивно кретање,</w:t>
            </w:r>
          </w:p>
          <w:p w:rsidR="00E14175" w:rsidRPr="001D5166" w:rsidRDefault="005303DC" w:rsidP="001D516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1D516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дефинише сила акције и реакције,</w:t>
            </w:r>
          </w:p>
          <w:p w:rsidR="001D5166" w:rsidRDefault="001D5166" w:rsidP="001D516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Трећи Њутнов закон.</w:t>
            </w:r>
          </w:p>
          <w:p w:rsidR="001D5166" w:rsidRPr="00E14175" w:rsidRDefault="001D5166" w:rsidP="001D5166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8E0DBC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CD019A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965500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Дечији балон картонска кутија, кликери, штипаљка, гредице, маказе</w:t>
            </w:r>
            <w:r w:rsidR="001D516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983205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983205">
              <w:rPr>
                <w:lang w:val="sr-Cyrl-RS"/>
              </w:rPr>
              <w:t xml:space="preserve"> до пет 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FE5A44">
              <w:rPr>
                <w:lang w:val="sr-Cyrl-RS"/>
              </w:rPr>
              <w:t xml:space="preserve"> 20</w:t>
            </w:r>
            <w:r>
              <w:rPr>
                <w:lang w:val="sr-Cyrl-RS"/>
              </w:rPr>
              <w:t xml:space="preserve">. </w:t>
            </w:r>
          </w:p>
          <w:p w:rsidR="00D349B0" w:rsidRDefault="0083509C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реализују демострациони оглед, током</w:t>
            </w:r>
            <w:r w:rsidR="00983205">
              <w:rPr>
                <w:lang w:val="sr-Cyrl-RS"/>
              </w:rPr>
              <w:t xml:space="preserve"> реализације демо</w:t>
            </w:r>
            <w:r w:rsidR="00A81897">
              <w:rPr>
                <w:lang w:val="sr-Cyrl-RS"/>
              </w:rPr>
              <w:t>н</w:t>
            </w:r>
            <w:r w:rsidR="00983205">
              <w:rPr>
                <w:lang w:val="sr-Cyrl-RS"/>
              </w:rPr>
              <w:t>с</w:t>
            </w:r>
            <w:r w:rsidR="00A81897">
              <w:rPr>
                <w:lang w:val="sr-Cyrl-RS"/>
              </w:rPr>
              <w:t>трационог огл</w:t>
            </w:r>
            <w:r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850361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B41400" w:rsidRDefault="00B41400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Циљ демонстрационог огледа је да учиници дођу до закључка да је узјамно деловање између тела увек истовремено и обострано на основу сопственог и</w:t>
            </w:r>
            <w:r w:rsidR="00983205">
              <w:rPr>
                <w:lang w:val="sr-Cyrl-RS"/>
              </w:rPr>
              <w:t>скуства и знања са</w:t>
            </w:r>
            <w:r>
              <w:rPr>
                <w:lang w:val="sr-Cyrl-RS"/>
              </w:rPr>
              <w:t xml:space="preserve"> предходног разреда.</w:t>
            </w:r>
            <w:r w:rsidR="00983205">
              <w:rPr>
                <w:lang w:val="sr-Cyrl-RS"/>
              </w:rPr>
              <w:t xml:space="preserve"> Ученици дефинишу реактивно кретање на примеру „Самоходне кутије“.</w:t>
            </w:r>
          </w:p>
          <w:p w:rsidR="008F0A07" w:rsidRDefault="00C403D1" w:rsidP="008F0A0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добијају упуства од наставника за решавање задатака 26. и 27. са стране 31. у збирци.</w:t>
            </w:r>
          </w:p>
          <w:p w:rsidR="00C403D1" w:rsidRPr="009F0524" w:rsidRDefault="00C403D1" w:rsidP="00C403D1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83509C" w:rsidRPr="0083509C" w:rsidRDefault="00722713" w:rsidP="00722713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</w:t>
            </w:r>
            <w:r w:rsidR="00C403D1">
              <w:rPr>
                <w:lang w:val="sr-Cyrl-RS"/>
              </w:rPr>
              <w:t>аставник надгледа и прати рад ученика, даје инструкције и проверава тачност решења задатака.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403D1" w:rsidP="00B631B3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са ученицима коментарише задатке које су ученици радили током часа. Уводи ученике у следећу наставну јединицу.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1D5166"/>
    <w:rsid w:val="00203F1D"/>
    <w:rsid w:val="00224942"/>
    <w:rsid w:val="002256EA"/>
    <w:rsid w:val="00246989"/>
    <w:rsid w:val="002D7ADC"/>
    <w:rsid w:val="00331335"/>
    <w:rsid w:val="004B4B7E"/>
    <w:rsid w:val="00521BFC"/>
    <w:rsid w:val="005303DC"/>
    <w:rsid w:val="00591358"/>
    <w:rsid w:val="005D7490"/>
    <w:rsid w:val="00654812"/>
    <w:rsid w:val="00722713"/>
    <w:rsid w:val="007804CD"/>
    <w:rsid w:val="007B6B2E"/>
    <w:rsid w:val="007E0C98"/>
    <w:rsid w:val="008213B1"/>
    <w:rsid w:val="0083509C"/>
    <w:rsid w:val="00836B40"/>
    <w:rsid w:val="00850361"/>
    <w:rsid w:val="00883E2B"/>
    <w:rsid w:val="00887A42"/>
    <w:rsid w:val="008E0DBC"/>
    <w:rsid w:val="008F0A07"/>
    <w:rsid w:val="00965500"/>
    <w:rsid w:val="00983205"/>
    <w:rsid w:val="009D1A31"/>
    <w:rsid w:val="009E07F4"/>
    <w:rsid w:val="00A400B5"/>
    <w:rsid w:val="00A81897"/>
    <w:rsid w:val="00B41400"/>
    <w:rsid w:val="00B631B3"/>
    <w:rsid w:val="00B816AA"/>
    <w:rsid w:val="00C403D1"/>
    <w:rsid w:val="00CD019A"/>
    <w:rsid w:val="00D349B0"/>
    <w:rsid w:val="00D4301A"/>
    <w:rsid w:val="00D95E75"/>
    <w:rsid w:val="00DA2FB4"/>
    <w:rsid w:val="00E14175"/>
    <w:rsid w:val="00E35BC7"/>
    <w:rsid w:val="00E92BFA"/>
    <w:rsid w:val="00F431A1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2025-05-20T15:49:00Z</dcterms:created>
  <dcterms:modified xsi:type="dcterms:W3CDTF">2025-06-11T16:44:00Z</dcterms:modified>
</cp:coreProperties>
</file>